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76" w:rsidRPr="00EB64E4" w:rsidRDefault="004A42AD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5B4571">
        <w:rPr>
          <w:rFonts w:ascii="Times New Roman" w:eastAsia="Times New Roman" w:hAnsi="Times New Roman"/>
          <w:b/>
          <w:sz w:val="24"/>
          <w:szCs w:val="24"/>
          <w:lang w:val="uk-UA"/>
        </w:rPr>
        <w:t>9</w:t>
      </w:r>
      <w:r w:rsidR="00EB64E4" w:rsidRPr="00EB64E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5B4571">
        <w:rPr>
          <w:rFonts w:ascii="Times New Roman" w:eastAsia="Times New Roman" w:hAnsi="Times New Roman"/>
          <w:b/>
          <w:sz w:val="24"/>
          <w:szCs w:val="24"/>
          <w:lang w:val="uk-UA"/>
        </w:rPr>
        <w:t>7</w:t>
      </w:r>
      <w:bookmarkStart w:id="0" w:name="_GoBack"/>
      <w:bookmarkEnd w:id="0"/>
      <w:r w:rsidR="00F475D4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EB64E4">
        <w:rPr>
          <w:rFonts w:ascii="Times New Roman" w:hAnsi="Times New Roman"/>
          <w:sz w:val="24"/>
          <w:szCs w:val="24"/>
          <w:u w:val="single"/>
        </w:rPr>
        <w:t>61129, Україна, Харківська область, м. Харків, проспект Тракторобудівників,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:rsidR="00F475D4" w:rsidRPr="004A42AD" w:rsidRDefault="00F76876" w:rsidP="004A42AD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код  за ДК 021:2015: 33690000-3 – Лікарські засоби різні</w:t>
      </w:r>
      <w:r w:rsidR="004A42AD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 xml:space="preserve"> 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(Лабораторні реактиви для </w:t>
      </w:r>
      <w:r w:rsidR="004A42AD" w:rsidRPr="00C6348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LabAnalyt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5-</w:t>
      </w:r>
      <w:r w:rsidR="004A42AD" w:rsidRPr="00C6348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Part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Аналізатор Гематологічний,</w:t>
      </w:r>
      <w:r w:rsid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код номенклатурної позиції за </w:t>
      </w:r>
      <w:r w:rsidR="004A42AD" w:rsidRPr="004A42AD">
        <w:rPr>
          <w:rFonts w:ascii="Times New Roman" w:hAnsi="Times New Roman" w:cs="Times New Roman"/>
          <w:b/>
          <w:bCs/>
          <w:iCs/>
          <w:sz w:val="24"/>
          <w:szCs w:val="24"/>
          <w:lang w:val="uk-UA" w:eastAsia="zh-CN"/>
        </w:rPr>
        <w:t>33696700-2 Реактиви для аналізів сечі; 33696100-6 Реактиви для визначання групи крові; 33696200-7 Реактиви для аналізів крові;</w:t>
      </w:r>
      <w:r w:rsidR="004A42AD" w:rsidRP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33696300-8 Хімічні реактиви, 33696000-5 Реактиви та контрастні речовини, 33696500-0 Лабораторні реактиви)</w:t>
      </w:r>
      <w:r w:rsidR="004A42A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.</w:t>
      </w:r>
    </w:p>
    <w:p w:rsidR="00ED18F1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</w:p>
    <w:p w:rsidR="00784B76" w:rsidRDefault="00784B76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475D4" w:rsidRDefault="004A42AD" w:rsidP="00F76876">
      <w:pPr>
        <w:spacing w:after="0" w:line="240" w:lineRule="auto"/>
        <w:jc w:val="both"/>
        <w:rPr>
          <w:rFonts w:ascii="Times New Roman" w:hAnsi="Times New Roman" w:cs="Times New Roman"/>
          <w:b/>
          <w:color w:val="454545"/>
          <w:shd w:val="clear" w:color="auto" w:fill="F0F5F2"/>
          <w:lang w:val="uk-UA"/>
        </w:rPr>
      </w:pPr>
      <w:r w:rsidRPr="004A42AD">
        <w:rPr>
          <w:rFonts w:ascii="Times New Roman" w:hAnsi="Times New Roman" w:cs="Times New Roman"/>
          <w:b/>
          <w:color w:val="454545"/>
          <w:shd w:val="clear" w:color="auto" w:fill="F0F5F2"/>
        </w:rPr>
        <w:t>UA-2025-02-05-005723-a</w:t>
      </w:r>
    </w:p>
    <w:p w:rsidR="004A42AD" w:rsidRPr="004A42AD" w:rsidRDefault="004A42AD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закупівлі: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</w:t>
      </w:r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:rsidR="004A42AD" w:rsidRDefault="00F76876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607 186,03 грн (</w:t>
      </w:r>
      <w:r w:rsidR="004A42AD" w:rsidRPr="00227EC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шістсот сім тисяч сто вісімдесят шість гривень </w:t>
      </w:r>
      <w:r w:rsid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0</w:t>
      </w:r>
      <w:r w:rsidR="004A42AD" w:rsidRPr="00227EC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3 копійки</w:t>
      </w:r>
      <w:r w:rsid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_)</w:t>
      </w:r>
      <w:r w:rsidR="004A42AD" w:rsidRPr="00227EC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101197.67 грн.</w:t>
      </w:r>
    </w:p>
    <w:p w:rsidR="00EB64E4" w:rsidRPr="00ED18F1" w:rsidRDefault="00F76876" w:rsidP="00F475D4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B4571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F475D4" w:rsidRPr="004A42AD" w:rsidRDefault="00F76876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lastRenderedPageBreak/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4A42AD" w:rsidRP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607 186,03 грн (шістсот сім тисяч сто вісімдесят шість гривень 03 копійки_), у т.ч. ПДВ (20%) 101197.67 грн.</w:t>
      </w:r>
    </w:p>
    <w:p w:rsidR="00F76876" w:rsidRPr="00EB64E4" w:rsidRDefault="00F76876" w:rsidP="004A42AD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4A42AD">
        <w:rPr>
          <w:rFonts w:ascii="Times New Roman" w:hAnsi="Times New Roman"/>
          <w:sz w:val="24"/>
          <w:szCs w:val="24"/>
          <w:u w:val="single"/>
          <w:lang w:val="uk-UA"/>
        </w:rPr>
        <w:t>січня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включно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F76876" w:rsidRPr="00EB64E4" w:rsidRDefault="00F76876" w:rsidP="004A42A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B64E4">
        <w:rPr>
          <w:rFonts w:ascii="Times New Roman" w:hAnsi="Times New Roman"/>
          <w:sz w:val="24"/>
          <w:szCs w:val="24"/>
        </w:rPr>
        <w:t xml:space="preserve">Кількість </w:t>
      </w:r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0E6B29">
        <w:rPr>
          <w:rFonts w:ascii="Times New Roman" w:hAnsi="Times New Roman"/>
          <w:sz w:val="24"/>
          <w:szCs w:val="24"/>
        </w:rPr>
        <w:t xml:space="preserve">:  </w:t>
      </w:r>
      <w:r w:rsidR="00FA5338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1</w:t>
      </w:r>
      <w:r w:rsidR="00EB64E4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шт.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 детальна інформація та вимоги до предмета закупівлі викладені в Додатку 2 до тендерної документації.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b/>
        </w:rPr>
        <w:t xml:space="preserve">Обґрунтування якісних характеристик: </w:t>
      </w:r>
      <w:r w:rsidRPr="00334654">
        <w:rPr>
          <w:rFonts w:eastAsia="Times New Roman" w:cs="Times New Roman"/>
          <w:kern w:val="0"/>
          <w:lang w:eastAsia="ru-RU" w:bidi="ar-SA"/>
        </w:rPr>
        <w:t>Товар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in vitro».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val="ru-RU"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334654">
        <w:rPr>
          <w:rFonts w:eastAsia="Times New Roman" w:cs="Times New Roman"/>
          <w:kern w:val="0"/>
          <w:lang w:val="ru-RU" w:eastAsia="ru-RU" w:bidi="ar-SA"/>
        </w:rPr>
        <w:t>75</w:t>
      </w:r>
      <w:r w:rsidRPr="00334654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:rsidR="004A42AD" w:rsidRPr="00DC613C" w:rsidRDefault="004A42AD" w:rsidP="004A42AD">
      <w:pPr>
        <w:pStyle w:val="11"/>
        <w:tabs>
          <w:tab w:val="left" w:pos="0"/>
        </w:tabs>
        <w:ind w:left="0" w:right="-79" w:firstLine="0"/>
        <w:rPr>
          <w:sz w:val="22"/>
          <w:szCs w:val="22"/>
          <w:u w:val="single"/>
          <w:lang w:val="uk-UA"/>
        </w:rPr>
      </w:pPr>
    </w:p>
    <w:p w:rsid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Медико-технічні вимоги до предмета закупівлі </w:t>
      </w:r>
    </w:p>
    <w:p w:rsidR="004A42AD" w:rsidRP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</w:p>
    <w:tbl>
      <w:tblPr>
        <w:tblW w:w="10819" w:type="dxa"/>
        <w:jc w:val="right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605"/>
        <w:gridCol w:w="1605"/>
        <w:gridCol w:w="4342"/>
        <w:gridCol w:w="715"/>
        <w:gridCol w:w="709"/>
      </w:tblGrid>
      <w:tr w:rsidR="004A42AD" w:rsidRPr="00133917" w:rsidTr="00121A16">
        <w:trPr>
          <w:trHeight w:val="50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Найменування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pStyle w:val="12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133917">
              <w:rPr>
                <w:bCs/>
                <w:sz w:val="18"/>
                <w:szCs w:val="18"/>
                <w:shd w:val="clear" w:color="auto" w:fill="FFFFFF"/>
              </w:rPr>
              <w:t xml:space="preserve">Код ДК, </w:t>
            </w:r>
            <w:r w:rsidRPr="00133917">
              <w:rPr>
                <w:bCs/>
                <w:color w:val="000000"/>
                <w:sz w:val="18"/>
                <w:szCs w:val="18"/>
              </w:rPr>
              <w:t>номенклатурної позиції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НК 024:2023</w:t>
            </w:r>
          </w:p>
        </w:tc>
        <w:tc>
          <w:tcPr>
            <w:tcW w:w="4342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Технічні характеристики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Один-ру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Кіл-сть</w:t>
            </w:r>
          </w:p>
        </w:tc>
      </w:tr>
      <w:tr w:rsidR="004A42AD" w:rsidRPr="00133917" w:rsidTr="00121A16">
        <w:trPr>
          <w:trHeight w:val="1056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Білок в сечі. Набіри реактивів для визначеннявмістузагальногобілку в сечітурбідиметричним методом за реакцією з сульфосаліциловою кислотою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61900-Загальний білок ІВД, набір, спектрофотометричнийаналіз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Для визначення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вмісту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загального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білку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сечі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Людини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турбідиметричним методом за реакцією з сульфосаліциловою кислотою.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Характеристики: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Р1-Калібрувальний розчинбілку.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Р2Концентрований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сульфосаліцилової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кислоти.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Лінійна область визначення – (30-1000,0) мг/л; (0,03-1,0) г/л;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варіації – не більше 3 %;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Комплектація: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330 визначень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наборі.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Р1. 1фл*10мл.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Р2. 2фл*50мл.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4727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СпЛ Контроль сечі - ССК з калібраторами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33696700-2 Реактиви для аналізівсечі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30219-Множинні аналітисечі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IVD (діагностикаinvitro ),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Контрольнийматеріал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Призначений для контролю правильності та відтворюваності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дослідження в сечі: білків (з сульфосаліциловою кислотою, тест-смужками), глюкози (глюкозоксидазним методом, якісним методом за реакцієюБенедікта, з тест-смужками), рН (з тест-смужками) в клініко-діагностичних та біохімічнихлабораторіях.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1. Реагент 1. Контроль 1 рівня.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2. Реагент 2. Контроль 2 рівня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Реагент 3. Калібратор 1 з концентрацієюбілку 0.1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4. Реагент 4. Калібратор 2 з концентрацієюбілку 0.2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5. Реагент 5. Калібратор 3 з концентрацієюбілку 0.4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6. Реагент 6. Калібратор 4 з концентрацієюбілку 0.8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Білок 0.1-0.8 g/l (г/л)  ±10%.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2. Глюкоза 1.5-7.5 mmol/l (ммоль/л)  ±5%.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Склад: Р1:2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Р2:2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Р3: 1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Р4: 1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Р5: 1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Р6: 1 х 10 ml (мл)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АПТЧ-тест рідкий (100 визн)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55981-Активований частковий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Тромбопластиновий час IVD (діагностикаinvitro ), набір, аналізутвореннязгустку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АПТЧ- реагент,  (рідкийрозчин, щомістить фосфоліпіди мозку кролика, елагову кислоту, буфер і стабілізатори):  1 фл.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Кальцію хлорид (0.277%  розчин):  1 фл.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Тривалість АПТЧ в контрольній плазмі з атестованим значенням в нормальній області на коагулометрі, s (с), в межах 24.2-36.4.                                                                                                                                                         Коефіцієнт варіації результатів визначення АПТЧ не перевищує 10%.                                                                                                                                                                                                                                                                                 Допустимий розкид результатів визначення АПТЧ в однійпробі плазмикрові різними наборами однієїсерії не перевищує 10%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Фібриноген-тест (100 визн)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55997-Фібриноген (чинник I)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(діагностикаinvitro ),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набір, аналізутворення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згустку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Тромбінрідкий: 1 фл. х 10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Буфер:  2 фл. х 20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Калібратор:  1 фл. х 1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Лінійністьвизначення: 1.3 - 8.0 g/l (г/л).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Коефіцієнтваріаціїрезультатіввизначенняконцентраціїфібриногену не перевищує 10%.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Допустимий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розкид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результатів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визначення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концентрації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фібриногену в одній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пробі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плазми</w:t>
            </w:r>
            <w:r w:rsidRPr="00302B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різними наборами однієїсерії не перевищує 10%.                                                                                                                       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Плазма-контроль Клот Н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30590 Набірреагентів для вимірюваннямножинних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чинниківзгортання IVD (діагностикаinvitro )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Контрольна плазма з нормальним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діапазоном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значень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застосовується для проведення контролю якості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реагентів, що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використовуються при дослідженні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системи гемостазу. Реагент атестований в нормальному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діапазоні: АПТЧ/АЧТЧ; протромбіновий час; міжнародне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нормалізоване</w:t>
            </w:r>
            <w:r w:rsidRPr="00BA40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відношення (МНВ); показник поКвіку; тромбіновий час; фібриноген (методом Клаусса).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1. Плазма-контроль нормальний рівень (ліофільно висушена плазма), на 1 ml (мл) - 1 фл.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Плазма-контроль КлотП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30590 Набірреагентів для вимірюваннямножинних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чинниківзгортання IVD (діагностикаinvitro )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Контрольна плазма з патологічнимдіапазономзначеньзастосовується для проведення контролю якостіреагентів, щовикористовуються при дослідженнісистеми гемостазу. Реагент атестований в нормальномудіапазоні: АПТЧ/АЧТЧ; протромбіновий час; міжнародненормалізованевідношення (МНВ); показник поКвіку; тромбіновий час; фібриноген (методом Клаусса).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1. Плазма-контроль патологічний рівень (ліофільно висушена плазма), на 1 ml (мл) - 1 фл.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Очищуючий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 А, 1х100 ml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33696000-5 Реактиви та контрастні речовини 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63377 Засіб очищення приладу / аналізатора ІВД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Об’єм: 1 ×100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Призначення: для потужного очищенняголкипіпетки (зонда) на інструменті.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Інгредієнти: гідроксиднатрію, аніоннісурфактанти (ПАР), неіоннісурфактанти (ПАР), фосфати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Сумісний з АвтоматичнимКоагулометром LabAnalyt-MDC3500.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Очищуючий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 B, 1х2 L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33696000-5 Реактиви та контрастні речовини 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63377 Засіб очищення приладу / аналізатора ІВД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Об’єм: 2 L (л)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Призначення: для очищенняреакційноїсистемипід час процесувиявлення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для видаленняможливихзаважаючихречовин перед генерацією сигналу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Інгредієнти: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Фосфат 10 mmol/L (ммоль/л) Хлористийнатрій 20 mmol/L (ммоль/л) Тимеросалнатрію 0,2 g/L (г/л)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Сумісний з Автоматичним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Коагулометром LabAnalytMDC3500.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4A42AD" w:rsidRPr="00133917" w:rsidTr="00121A16">
        <w:trPr>
          <w:trHeight w:val="264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СпЛ Контроль Норма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33696500-0 Лабораторні реактиви 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47869 – Множинні аналіти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Клінічної хімії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 invitro ),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Контрольний матеріал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Ліофілізованалюдськасироватка, призначена для контролю правильностікількіснихбіохімічнихметодіввизначенняелектролітів, субстратів, ферментів, ліпідів, і білків в клініко-діагностичних та біохімічнихлабораторіях.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Склад:Людськасироватка з нормальнимвмістомелектролітів, субстратів, ферментів, ліпідів, і білків 1 фл для 5 ml (мл).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анти-A для визначення групп кровілюдини за системою АВ0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52532-Анти-A груповетипування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еритроцитів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(діагностикаinvitro ),антитіла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Моноклональний реагент для визначеннягрупкровілюдини за системою АВ0призначений для визначеннягрупкровілюдини шляхом виявлення антигену А еритроцитівлюдини за допомогоюреакціїпрямоїгемаглютинації.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Міститьмоноклональніантитіла анти-А класуIg M в титрі ≥ 1:32, не повинен даватиаглютинації з еритроцитамигруп В(III) і 0(I),виявляє А1 і А2 антигениеритроцитів.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Гемаглютинуючаактивність на площинімоноклонального реагенту анти-А - не пізніше 10 s (с).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Відтворюваністьрезультатівскладає 100%.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(колір) - прозораабо з незначноюопалесценцієюрідинарізнихвідтінківблакитногокольору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анти-B для визначення групп кровілюдини за системою АВ0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52538-Анти-B групове типування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еритроцитів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 invitro ),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антитіла.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Моноклональний реагент для визначення групп кровілюдини за системою АВ0призначений для визначення групп кровілюдини шляхом виявлення антигену В еритроцитівлюдини за допомогоюреакціїпрямоїгемаглютинаціїАналітичні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Міститьмоноклональніантитіла анти-В класуIg M в титрі ≥ 1:32 не повинен даватиаглютинації з еритроцитамигруп А(II) і 0(I).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Гемаглютинуючаактивність на площинімоноклонального реагенту анти-В - не пізніше 10 s (с).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Відтворюваністьрезультатівскладає 100%.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(колір) –прозораабо з незначноюопалесценцієюрідинарізнихвідтінківжовтогокольору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42AD" w:rsidRPr="00133917" w:rsidTr="00121A16">
        <w:trPr>
          <w:trHeight w:val="792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анти-DМікс для визначення групп кровілюдини за системою Rhesus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43760-Антитіла для тестування часткових (варіантних) Rh (D)-еритроцитів категорії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VI/слабкої експресі їRh (D) антигенів,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реакція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аглютинації, IVD (діагностика invitro )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Виявленняклінічноважливихантигеніверитроцитівлюдини по системам Rhesus, сенсибілізація до якихпризводить до тяжких посттрансфузійнихускладнень.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МіститьсумішмоноклональнихантитілкласівIg M ( в реакціїпрямоїаглютинації в пробірках титр ≥1:32) і Ig G (в реакціїнепрямоїаглютинації в антиглобуліновомутесті (НАГТ) титр ≥1:128). 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Маєвисокугемаглютинуючуактивність і надійновиявляєвідповідний антиген на еритроцитах як гомо-, так і гетерозиготнихфенотипівпротягом не пізніше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120 s (с) (в прямійреакції на площині). Специфічний і не даєперехреснихреакцій з невідповідними антигенами.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Відтворюваністьрезультатівскладає 100%.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(колір) –прозораабо з незначноюопалесценцієюбезбарвнаабожовтуватарідина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293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Моноклональний реагент анти-D Супер для визначення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крові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людини за системою Rhesus (1х10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52647-Анти-Rh(D) групове типуванняеритроцитів IVD, (діагностика invitro ), антитіла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Використовкється длявизначеннягрупкровілюдини за системою Rhesusзастосовується  для встановлення резус належності у осіб будь-якоїгруповоїприналежності за системою АВ0.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Аналітичні характеристики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Міститьмоноклональніантитіла анти-D класуIg М в титрі≥ 1:32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Гемаглютинуючаактивність на площинімоноклонального реагенту не пізніше 60 s (с),маєвисокугемаглютинуючуактивність і надійновиявляєвідповідний антиген на еритроцитах як гомо-, так і гетерозиготнихфенотипів (в прямійреакції на площині). Специфічен і не даєперехреснихреакцій з невідповідними антигенами.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Відтворюваністьрезультатівскладає 100%.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(колір) - прозораабо з незначноюопалесценцієюбезбарвнаабожовтуватарідина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флак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42AD" w:rsidRPr="00133917" w:rsidTr="00121A16">
        <w:trPr>
          <w:trHeight w:val="196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 №1 Стандартні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еритроцити для визначення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кровілюдини за системами AB0, Rhesus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52691 -Стандартніеритроцити для перехресного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визначеннягрупкрові за системою AB0 IVD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(діагностикаinvitro ), набір, реакціяаглютинації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Призначені для визначеннягрупкрові за системою AB0 шляхом виявленняантитіл анти-А і анти-В в сироватцікровілюдини,  для контролю якостідіагностичнихмоноклональнихреагентів анти-А, анти-В, анти-АВ шляхом виявленнямоноклональнихантитіл в діагностичнихмоноклональних реагентах анти-А, анти-В, анти-АВ та визначенняантиеритроцитарнихантитіл анти-А і анти-В.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Призначені для контролю якостідіагностичнихмоноклональнихреагентів анти-С IgМ, анти-с IgМ, анти-D IgМ анти-Е IgМ, анти-е IgМ шляхом виявленнямоноклональнихантитілпротиантигеніверитроцитів  С, с, D, Е, е та визначенняантиеритроцитарнихантитіл анти-С, анти-с, анти-D, анти-Е, анти-е.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20% завись еритроцитів 0 Rh- нег.ссdее;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20% завись еритроцитів 0 Rh+ поз. СсDЕе;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20% завись еритроцитів А Rh+ поз.; 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20% завись еритроцитів ВRh+ поз.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набір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Ділюент 20 л для LabAnalyt 5-Part АналізаторГематологічний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58237-  Буфернийрозчинникзразків IVD (діагностика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invitro ), автоматичні/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напівавтоматичнісистеми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Безводний сульфат натрію, консерваційнийрозчин, солянокисласіль,хлориднатрію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5-рart-diff Аналізаторавтоматичнийгематологічнийразомізлітичним реагентом та реагентом оболонки для дослідженьвмістуклітин в людськійкрові.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20 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Реагент повинен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Реагент оболонки 20 л для LabAnalyt 5-Part АналізаторГематологічний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61165 - Реагент для лізисуклітинкрові IVD (діагностикаin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vitro )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Трісоксиметиламінметан, соляна кислота, тритон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5-рart-diff Аналізаторавтоматичнийгематологічний для дослідженьвмістуклітин в людськійкрові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20 л/уп.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Реагент повинен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Детергент 20 л для LabAnalyt 3-Part АналізаторГематологічний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63377 -Засіб для очищенняприладу/ аналізатора IVD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(діагностикаinvitro )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хлорид натрію, хлористий, безводний сульфат натрію і поверхнево-активна речовина;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очищенняприладувідзабруднень, яківпливають на результатианалізу.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20 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Реагент повинен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Літичний реагент 1 л для LabAnalyt 5-Part Аналізатор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61165 - Реагент для лізисуклітин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крові IVD (діагностика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in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vitro )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Борна кислота, приборнокислийнатрій, додецилтремтілиамоній хлорид, мірістіловийтриметиламонійбромід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швидкогорозчину RBC, щобзвільнитигемоглобін і підтримуватиформиклітин.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1л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Реагент повинен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Очищуючий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засіб 1 л для LabAnalyt 5-Part Аналізатор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Гематологічний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63377 -Засіб для очищення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приладу/ аналізатора IVD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(діагностика</w:t>
            </w: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invitro )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Інгредієнти: гіпохлориднатрію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Використовується для очищення зонда відборуабо трубок приладу. Можевикористовуватися для щоденногообслуговування.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Пакування: 100мл</w:t>
            </w:r>
            <w:r w:rsidRPr="0013391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br/>
              <w:t>Реагент повинен бути сумісний з приладомLabAnalyt 5-Part АналізаторГематологічний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4A42AD" w:rsidRPr="00133917" w:rsidTr="00121A16">
        <w:trPr>
          <w:trHeight w:val="528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  СВС-3К, 3.0 мл,нормальнийрівень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33696500-0 Лабораторні реактиви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55866 –Підрахунок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клітин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крові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IVD (діагностика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invitro ), контрольний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матеріал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33917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Контрольнийматеріал для проведення контролю якості на гематологічних аналізаторах 5-дифф</w:t>
            </w:r>
          </w:p>
          <w:p w:rsidR="004A42AD" w:rsidRPr="00133917" w:rsidRDefault="004A42AD" w:rsidP="00121A1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Нормальнийрівень</w:t>
            </w: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Кількість 3 мл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Глюкоза СпЛ 200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53301-Глюкоза IVD (діагностика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invitro ), набір,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ферментний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спектрофотометричний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аналіз</w:t>
            </w:r>
          </w:p>
        </w:tc>
        <w:tc>
          <w:tcPr>
            <w:tcW w:w="4342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 Склад набору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1. Реагент 1. Буфер: трис рН 7.4 - 92   mmol/l (ммоль/л); фенол – 0.3  mmol/l (ммоль/л); глюкозо оксидаза - 1500 U/l (Од/л); пероксидаза - 1000 U/l (Од/л); 4-амінофеназон – 2.6  mmol/l (ммоль/л).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2. Стандарт. Воднийрозчинглюкози – 10.0  mmol/l (ммоль/л).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3. Антикоагулянт. Концентрат 25х: натрійхлористий  - 4.2 g (г), натрійфтористий – 0.11 g (г),   ЄДТА – 0.2 g (г).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Аналітичні характеристики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1. Лінійністьвимірювальногодіапазону:  1 - 30  mmol/l (ммоль/л). Відхиленнявідлінійності не перевищує 5%.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2. Чутливість не менш 1 mmol/l (ммоль/л).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3. Коефіцієнтваріаціїрезультатіввизначень – не більш 5%.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Р1: 1 х 200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Стандарт: 1 х 3 ml (мл)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Антикоагулянт: 1 х 20 ml (мл)</w:t>
            </w:r>
          </w:p>
        </w:tc>
        <w:tc>
          <w:tcPr>
            <w:tcW w:w="715" w:type="dxa"/>
            <w:shd w:val="clear" w:color="auto" w:fill="auto"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Гемоглобін А1С - прямий (HbA1c - DIR)(1*144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33696200-7 Реактиви для аналізів крові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53316 Глікованийгемоглобін (HbA1c) IVD (діагностикаinvitro), реагент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Суспензія латексних частинок / антитілалюдини до HbA1C, фіксований час / турбідиметрія; рідкийбіреагент. Межа виявлення не вище: 6 ммоль/моль.Інтервалвимірювань (залежить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найвищої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величини</w:t>
            </w:r>
            <w:r w:rsidRPr="00BA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концентрації): 6 - 140 ммоль/моль.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 1 х 144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набір</w:t>
            </w:r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Гемоглобін A1C-Turbi (HbA1C-Turbi) Стандарт (1 x 2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33696500-0 Лабораторні реактиви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53315 Глікований гемоглобін (HbA1c) IVD (діагностика invitro), калібратор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Сироватка ліофілізат із заданими значеннями показників глікозильованого гемоглобіну призначений для калібрування тестів прямим методом. Компонентивідновленоїсироваткистабільні не менше 7 днів при 2-8°С. Відновленасироваткапридатна до  заморожуваннятільки один раз.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Фасування:4 х 0.5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Гемоглобін A1c контроль (Нормальний)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 x 0.5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33696500-0 Лабораторні реактиви 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44435 Контрольнийматеріал для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визначення глісованого гемоглобіну (HbA1c), IVD (діагностикаinvitro)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Ліофілізованийгемолізатлюдськоїкрові; гемоглобін-А1С фракція; хроматографія/турбідиметрія, задана нормальна концентрація. 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Всікомпонентилюдськогопоходженнянегативні по HBs-антигену, по антитілахпроти HCV і HIV.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 x 0.5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паков</w:t>
            </w:r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A42AD" w:rsidRPr="00133917" w:rsidTr="00121A16">
        <w:trPr>
          <w:trHeight w:val="276"/>
          <w:jc w:val="right"/>
        </w:trPr>
        <w:tc>
          <w:tcPr>
            <w:tcW w:w="426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Гемоглобін A1c контроль (Підвищений) (1 x 0.5 мл)</w:t>
            </w:r>
          </w:p>
        </w:tc>
        <w:tc>
          <w:tcPr>
            <w:tcW w:w="1605" w:type="dxa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33696500-0 Лабораторні реактиви </w:t>
            </w:r>
          </w:p>
        </w:tc>
        <w:tc>
          <w:tcPr>
            <w:tcW w:w="160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44435 Контрольнийматеріал для визначенняглікованогогемоглобіну (HbA1c), IVD (діагностикаinvitro)</w:t>
            </w:r>
          </w:p>
        </w:tc>
        <w:tc>
          <w:tcPr>
            <w:tcW w:w="4342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Ліофілізованийгемолізатлюдськоїкрові; гемоглобін-А1С фракція; хроматографія/турбідиметрія, задана підвищенаконцентрація. Всікомпонентилюдськогопоходженнянегативні по HBs-антигену, по антитілахпроти HCV і HIV.</w:t>
            </w:r>
          </w:p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Фасування:</w:t>
            </w: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 xml:space="preserve"> 1 x 0.5 мл</w:t>
            </w:r>
          </w:p>
        </w:tc>
        <w:tc>
          <w:tcPr>
            <w:tcW w:w="715" w:type="dxa"/>
            <w:shd w:val="clear" w:color="auto" w:fill="auto"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паков</w:t>
            </w:r>
          </w:p>
        </w:tc>
        <w:tc>
          <w:tcPr>
            <w:tcW w:w="709" w:type="dxa"/>
            <w:shd w:val="clear" w:color="auto" w:fill="auto"/>
            <w:noWrap/>
          </w:tcPr>
          <w:p w:rsidR="004A42AD" w:rsidRPr="00133917" w:rsidRDefault="004A42AD" w:rsidP="00121A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F76876" w:rsidRPr="004A42AD" w:rsidRDefault="00F76876" w:rsidP="004A42AD">
      <w:pPr>
        <w:spacing w:before="240" w:after="0" w:line="240" w:lineRule="auto"/>
        <w:jc w:val="center"/>
        <w:rPr>
          <w:sz w:val="24"/>
          <w:szCs w:val="24"/>
        </w:rPr>
      </w:pPr>
    </w:p>
    <w:sectPr w:rsidR="00F76876" w:rsidRPr="004A42AD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876"/>
    <w:rsid w:val="000A1A3E"/>
    <w:rsid w:val="000C06FB"/>
    <w:rsid w:val="000E6B29"/>
    <w:rsid w:val="001243A0"/>
    <w:rsid w:val="001C5F64"/>
    <w:rsid w:val="002306BF"/>
    <w:rsid w:val="003A30A8"/>
    <w:rsid w:val="004A42AD"/>
    <w:rsid w:val="004C3B2C"/>
    <w:rsid w:val="005B4571"/>
    <w:rsid w:val="006C48D5"/>
    <w:rsid w:val="006F1E44"/>
    <w:rsid w:val="00704330"/>
    <w:rsid w:val="00716592"/>
    <w:rsid w:val="00747E62"/>
    <w:rsid w:val="00761238"/>
    <w:rsid w:val="00784B76"/>
    <w:rsid w:val="00B17852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2024-11-15T10:40:00Z</cp:lastPrinted>
  <dcterms:created xsi:type="dcterms:W3CDTF">2025-02-19T11:16:00Z</dcterms:created>
  <dcterms:modified xsi:type="dcterms:W3CDTF">2025-07-10T12:20:00Z</dcterms:modified>
</cp:coreProperties>
</file>