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3A9DFFD0" w:rsidR="00F76876" w:rsidRPr="00EB64E4" w:rsidRDefault="00D44328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14.01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val="uk-UA"/>
        </w:rPr>
        <w:t>6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3CA9ED4F" w14:textId="77777777" w:rsidR="004A30FE" w:rsidRDefault="00F76876" w:rsidP="004A30F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14:paraId="025D0BD4" w14:textId="0E2985BD" w:rsidR="00D44328" w:rsidRPr="00D44328" w:rsidRDefault="00D44328" w:rsidP="00D4432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color w:val="000000"/>
          <w:lang w:val="uk-UA"/>
        </w:rPr>
      </w:pPr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>(</w:t>
      </w:r>
      <w:r w:rsidRPr="003F0C94">
        <w:rPr>
          <w:rFonts w:ascii="Times New Roman" w:eastAsia="Times New Roman" w:hAnsi="Times New Roman" w:cs="Times New Roman"/>
          <w:b/>
          <w:color w:val="000000"/>
          <w:lang w:val="uk-UA"/>
        </w:rPr>
        <w:t>Код ДК 021:2015 – 33120000-7</w:t>
      </w:r>
      <w:r w:rsidRPr="003F0C94">
        <w:rPr>
          <w:rFonts w:ascii="Times New Roman" w:eastAsia="Times New Roman" w:hAnsi="Times New Roman" w:cs="Times New Roman"/>
          <w:b/>
          <w:color w:val="000000"/>
          <w:lang w:val="uk-UA"/>
        </w:rPr>
        <w:tab/>
        <w:t>СИСТЕМИ РЕЄСТРАЦІЇ МЕДИЧНОЇ ІНФОРМАЦІЇ ТА ДОСЛІДНЕ ОБЛАДНАННЯ</w:t>
      </w:r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) Вимірювач артеріального тиску призначений для проведення разових вимірювань і добового </w:t>
      </w:r>
      <w:proofErr w:type="spellStart"/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>моніторування</w:t>
      </w:r>
      <w:proofErr w:type="spellEnd"/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артеріального тиску і частоти серцевих скорочень. (Код НК 024:2023 -  36888 Реєстратор амбулаторний для тривалого моніторингу артеріального тиску НК 031:2024 – </w:t>
      </w:r>
      <w:r w:rsidRPr="00D44328">
        <w:rPr>
          <w:rFonts w:ascii="Times New Roman" w:eastAsia="Times New Roman" w:hAnsi="Times New Roman" w:cs="Times New Roman"/>
          <w:bCs/>
          <w:color w:val="000000"/>
        </w:rPr>
        <w:t>Z</w:t>
      </w:r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1203020302 </w:t>
      </w:r>
      <w:proofErr w:type="spellStart"/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>неінвазивні</w:t>
      </w:r>
      <w:proofErr w:type="spellEnd"/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інструменти моніторингу артеріального тиску) </w:t>
      </w:r>
      <w:proofErr w:type="spellStart"/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>Холтерівський</w:t>
      </w:r>
      <w:proofErr w:type="spellEnd"/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монітор ЕКГ (Код НК 024:2023 -  33586 - Система моніторингу фізіологічних показників одного пацієнта НК 031:2024 – </w:t>
      </w:r>
      <w:r w:rsidRPr="00D44328">
        <w:rPr>
          <w:rFonts w:ascii="Times New Roman" w:eastAsia="Times New Roman" w:hAnsi="Times New Roman" w:cs="Times New Roman"/>
          <w:bCs/>
          <w:color w:val="000000"/>
        </w:rPr>
        <w:t>Z</w:t>
      </w:r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129010 </w:t>
      </w:r>
      <w:proofErr w:type="spellStart"/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>мультидисциплінарні</w:t>
      </w:r>
      <w:proofErr w:type="spellEnd"/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системи  </w:t>
      </w:r>
      <w:proofErr w:type="spellStart"/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>холтерівського</w:t>
      </w:r>
      <w:proofErr w:type="spellEnd"/>
      <w:r w:rsidRPr="00D44328">
        <w:rPr>
          <w:rFonts w:ascii="Times New Roman" w:eastAsia="Times New Roman" w:hAnsi="Times New Roman" w:cs="Times New Roman"/>
          <w:bCs/>
          <w:color w:val="000000"/>
          <w:lang w:val="uk-UA"/>
        </w:rPr>
        <w:t xml:space="preserve"> моніторингу</w:t>
      </w:r>
      <w:r w:rsidRPr="00D44328">
        <w:rPr>
          <w:rFonts w:ascii="Times New Roman" w:eastAsia="Times New Roman" w:hAnsi="Times New Roman" w:cs="Times New Roman"/>
          <w:b/>
          <w:color w:val="000000"/>
          <w:lang w:val="uk-UA"/>
        </w:rPr>
        <w:t>)</w:t>
      </w:r>
    </w:p>
    <w:p w14:paraId="4D4BCF98" w14:textId="77777777" w:rsidR="00B14FEB" w:rsidRPr="00D44328" w:rsidRDefault="00B14FEB" w:rsidP="0050382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D1CA2AA" w14:textId="77777777" w:rsidR="006D5B97" w:rsidRDefault="00F76876" w:rsidP="00261511">
      <w:pPr>
        <w:spacing w:after="0" w:line="240" w:lineRule="auto"/>
        <w:ind w:left="-993"/>
        <w:jc w:val="both"/>
        <w:rPr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</w:p>
    <w:p w14:paraId="545622A2" w14:textId="4733AD65" w:rsidR="00435B3B" w:rsidRDefault="00D44328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val="uk-UA" w:eastAsia="uk-UA"/>
        </w:rPr>
      </w:pPr>
      <w:r w:rsidRPr="00D44328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UA-2026-01-14-002296-a</w:t>
      </w:r>
    </w:p>
    <w:p w14:paraId="3C83F9A4" w14:textId="77777777" w:rsidR="00D44328" w:rsidRPr="006D5B97" w:rsidRDefault="00D44328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022A1984" w14:textId="77777777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51CB52D0" w14:textId="398AA899" w:rsidR="00F475D4" w:rsidRDefault="00D44328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366 666,66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триста </w:t>
      </w:r>
      <w:proofErr w:type="spellStart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шість</w:t>
      </w:r>
      <w:proofErr w:type="spellEnd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шістсот</w:t>
      </w:r>
      <w:proofErr w:type="spellEnd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шість</w:t>
      </w:r>
      <w:proofErr w:type="spellEnd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гривень 66 </w:t>
      </w:r>
      <w:proofErr w:type="spellStart"/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Pr="00D44328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61111.11 грн.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957EF6"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61A7FD" w14:textId="785AFADC" w:rsidR="00170C4E" w:rsidRDefault="00F76876" w:rsidP="00F54F56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lastRenderedPageBreak/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D44328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D44328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004A17">
        <w:rPr>
          <w:rFonts w:ascii="Times New Roman" w:hAnsi="Times New Roman"/>
          <w:sz w:val="24"/>
          <w:szCs w:val="24"/>
          <w:u w:val="single"/>
          <w:lang w:val="uk-UA"/>
        </w:rPr>
        <w:t>6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6308C8A8" w14:textId="77777777" w:rsidR="00F54F56" w:rsidRPr="00F54F56" w:rsidRDefault="00F54F56" w:rsidP="00F54F56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614B5C87" w14:textId="547EBD75" w:rsidR="00D113A7" w:rsidRDefault="00261511" w:rsidP="00F54F56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Style w:val="2"/>
        <w:tblW w:w="10740" w:type="dxa"/>
        <w:tblInd w:w="-1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6481"/>
        <w:gridCol w:w="2056"/>
        <w:gridCol w:w="1542"/>
      </w:tblGrid>
      <w:tr w:rsidR="00F54F56" w:rsidRPr="00E823EB" w14:paraId="5FD2B5D2" w14:textId="77777777" w:rsidTr="00F54F56">
        <w:trPr>
          <w:trHeight w:val="294"/>
        </w:trPr>
        <w:tc>
          <w:tcPr>
            <w:tcW w:w="661" w:type="dxa"/>
          </w:tcPr>
          <w:p w14:paraId="55839F41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</w:pPr>
            <w:r w:rsidRPr="00E823EB"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6481" w:type="dxa"/>
          </w:tcPr>
          <w:p w14:paraId="3581744E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</w:pPr>
            <w:r w:rsidRPr="00E823EB"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  <w:t xml:space="preserve">Предмет </w:t>
            </w:r>
            <w:proofErr w:type="spellStart"/>
            <w:r w:rsidRPr="00E823EB"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  <w:t>закупівлі</w:t>
            </w:r>
            <w:proofErr w:type="spellEnd"/>
          </w:p>
        </w:tc>
        <w:tc>
          <w:tcPr>
            <w:tcW w:w="2056" w:type="dxa"/>
          </w:tcPr>
          <w:p w14:paraId="42579932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E823EB"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  <w:t>Од.вимірювання</w:t>
            </w:r>
            <w:proofErr w:type="spellEnd"/>
            <w:proofErr w:type="gramEnd"/>
          </w:p>
        </w:tc>
        <w:tc>
          <w:tcPr>
            <w:tcW w:w="1542" w:type="dxa"/>
          </w:tcPr>
          <w:p w14:paraId="359CEA3B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823EB"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  <w:t>Кількість</w:t>
            </w:r>
            <w:proofErr w:type="spellEnd"/>
          </w:p>
        </w:tc>
      </w:tr>
      <w:tr w:rsidR="00F54F56" w:rsidRPr="00E823EB" w14:paraId="0C3C37A2" w14:textId="77777777" w:rsidTr="00F54F56">
        <w:trPr>
          <w:trHeight w:val="294"/>
        </w:trPr>
        <w:tc>
          <w:tcPr>
            <w:tcW w:w="661" w:type="dxa"/>
          </w:tcPr>
          <w:p w14:paraId="319611B5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</w:pPr>
            <w:r w:rsidRPr="00E823EB"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481" w:type="dxa"/>
          </w:tcPr>
          <w:p w14:paraId="65320D1E" w14:textId="77777777" w:rsidR="00F54F56" w:rsidRPr="000C7319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Вимірювач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артеріального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тиску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призначений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для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проведення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разових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вимірювань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і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добового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моніторування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артеріального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тиску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і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частоти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серцевих</w:t>
            </w:r>
            <w:proofErr w:type="spellEnd"/>
            <w:r w:rsidRPr="000C7319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C7319">
              <w:rPr>
                <w:b/>
                <w:bCs/>
                <w:sz w:val="24"/>
                <w:szCs w:val="24"/>
                <w:lang w:eastAsia="ar-SA"/>
              </w:rPr>
              <w:t>скорочень</w:t>
            </w:r>
            <w:proofErr w:type="spellEnd"/>
          </w:p>
        </w:tc>
        <w:tc>
          <w:tcPr>
            <w:tcW w:w="2056" w:type="dxa"/>
          </w:tcPr>
          <w:p w14:paraId="4C2E12DC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823EB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1542" w:type="dxa"/>
            <w:vAlign w:val="center"/>
          </w:tcPr>
          <w:p w14:paraId="1E966F65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5</w:t>
            </w:r>
          </w:p>
        </w:tc>
      </w:tr>
      <w:tr w:rsidR="00F54F56" w:rsidRPr="00E823EB" w14:paraId="4425431A" w14:textId="77777777" w:rsidTr="006A13C5">
        <w:trPr>
          <w:trHeight w:val="294"/>
        </w:trPr>
        <w:tc>
          <w:tcPr>
            <w:tcW w:w="661" w:type="dxa"/>
          </w:tcPr>
          <w:p w14:paraId="2DAF0063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9" w:type="dxa"/>
            <w:gridSpan w:val="3"/>
          </w:tcPr>
          <w:p w14:paraId="227696E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Найменування Медико-технічних вимог</w:t>
            </w:r>
          </w:p>
          <w:p w14:paraId="3A86C639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Має програмне забезпечення (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мови:українська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/російська/англійська)</w:t>
            </w:r>
          </w:p>
          <w:p w14:paraId="5F6F510C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Діапазон вимірювання тиску – від 20 до 280 мм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рт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. ст.</w:t>
            </w:r>
          </w:p>
          <w:p w14:paraId="4C85191E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Діапазон вимірювань ЧСС – від 30 до 180 ударів на хвилину.</w:t>
            </w:r>
          </w:p>
          <w:p w14:paraId="292172FC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Границі основної абсолютної похибки при вимірюванні тиску –  ±3 мм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рт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. ст.</w:t>
            </w:r>
          </w:p>
          <w:p w14:paraId="0344F449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Границі відносної похибки при вимірюванні ЧСС –  ±5 % від вимірюваної</w:t>
            </w:r>
          </w:p>
          <w:p w14:paraId="075C339E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частоти, ударів на хвилину</w:t>
            </w:r>
          </w:p>
          <w:p w14:paraId="7734F67C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Напруга внутрішнього джерела живлення, що складається з двох елементів живлення типу ААА – від 3,2 В до 2,0 В.</w:t>
            </w:r>
          </w:p>
          <w:p w14:paraId="45E0EBD2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Діапазон робочих температур експлуатації приладу – від 10 до 40 ºС, відносна вологість - 85 %.</w:t>
            </w:r>
          </w:p>
          <w:p w14:paraId="60C3C0DD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Тривалість добового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моніторування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 – до 72 годин</w:t>
            </w:r>
          </w:p>
          <w:p w14:paraId="50CAB58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  Інтерфейс передачі даних до ПК – безпровідний.</w:t>
            </w:r>
          </w:p>
          <w:p w14:paraId="0BA1D9D4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Габаритні розміри електронного блока 92х51х24 мм</w:t>
            </w:r>
          </w:p>
          <w:p w14:paraId="5B2E43D3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електронного блока з батареєю живлення не перевищує 0,12 кг.</w:t>
            </w:r>
          </w:p>
          <w:p w14:paraId="18ECDD22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Середній термін служби – 7 років.</w:t>
            </w:r>
          </w:p>
          <w:p w14:paraId="51EC0EE8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В проміжках між вимірюваннями прилад працює в режимі індикації поточного часу, а також має вбудований будильник</w:t>
            </w:r>
          </w:p>
          <w:p w14:paraId="6804C4E7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вимірювач є приладом з внутрішнім джерелом живлення і по електробезпечності відповідає вимогам ДСТУ EN 60601-1, тип BF</w:t>
            </w:r>
          </w:p>
          <w:p w14:paraId="1A02BDF8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Вимірювач належить до обладнання групи 1, класу В згідно з ДСТУ EN 55011</w:t>
            </w:r>
          </w:p>
          <w:p w14:paraId="763E83B8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Декларація відповідності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RoHS</w:t>
            </w:r>
            <w:proofErr w:type="spellEnd"/>
          </w:p>
          <w:p w14:paraId="575025A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Наявніссть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 кнопки «Старт» та кнопки «Меню»</w:t>
            </w:r>
          </w:p>
          <w:p w14:paraId="38C047AA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Вимірювач повинен використовуватись при робочій температурі від 10 до 40 °С, відносна вологість до 85 %,але не нижче 40%</w:t>
            </w:r>
          </w:p>
          <w:p w14:paraId="438A04BF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Програмування ПЗ «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Аріада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» («Шаг – 1» - «Шаг-3»</w:t>
            </w:r>
          </w:p>
          <w:p w14:paraId="20E4F1E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Аналіз результатів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моніторування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 програмою «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Аріада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» у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вігляді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 таблиць та графіків</w:t>
            </w:r>
          </w:p>
          <w:p w14:paraId="0A1FD3BA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Вимірювач повинен зберігатися в приміщенні, що провітрюється, при температурі зовнішнього середовища від 5 до 40 °С і відносній вологості не більше 80 % при температурі 25 °С.</w:t>
            </w:r>
          </w:p>
          <w:p w14:paraId="020A46A3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Гарантійний термін експлуатації вимірювача – 24 місяця </w:t>
            </w:r>
          </w:p>
          <w:p w14:paraId="5F449A4E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 Вимірювач ВАТ41-2 був протестований на відповідність оновленого стандарту IEC 60601-1-2 ED. 4.0 B: 2014</w:t>
            </w:r>
          </w:p>
          <w:p w14:paraId="6FB276E6" w14:textId="54E4F350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Комплектація:</w:t>
            </w:r>
          </w:p>
          <w:p w14:paraId="2C8854C9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електронний блок</w:t>
            </w:r>
          </w:p>
          <w:p w14:paraId="052966FC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середня доросла манжета</w:t>
            </w:r>
          </w:p>
          <w:p w14:paraId="20607B5C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велика доросла манжета</w:t>
            </w:r>
          </w:p>
          <w:p w14:paraId="30693989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подовжувач</w:t>
            </w:r>
          </w:p>
          <w:p w14:paraId="4FD110B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пристосування № 1, модель П001</w:t>
            </w:r>
          </w:p>
          <w:p w14:paraId="227A1A9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елементи живлення, ААА</w:t>
            </w:r>
          </w:p>
          <w:p w14:paraId="4159CBFF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посібник користувача</w:t>
            </w:r>
          </w:p>
          <w:p w14:paraId="2CF3CCA1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футляр</w:t>
            </w:r>
          </w:p>
          <w:p w14:paraId="6491B04C" w14:textId="1DF53ED4" w:rsidR="00F54F56" w:rsidRPr="00F54F56" w:rsidRDefault="00F54F56" w:rsidP="000C7319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заглушка</w:t>
            </w:r>
          </w:p>
        </w:tc>
      </w:tr>
      <w:tr w:rsidR="00F54F56" w:rsidRPr="00E823EB" w14:paraId="3728EA8A" w14:textId="77777777" w:rsidTr="00F54F56">
        <w:trPr>
          <w:trHeight w:val="294"/>
        </w:trPr>
        <w:tc>
          <w:tcPr>
            <w:tcW w:w="661" w:type="dxa"/>
          </w:tcPr>
          <w:p w14:paraId="7D2EEF54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</w:pPr>
            <w:r w:rsidRPr="00E823EB"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481" w:type="dxa"/>
          </w:tcPr>
          <w:p w14:paraId="0CA07389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b/>
                <w:bCs/>
                <w:sz w:val="24"/>
                <w:szCs w:val="24"/>
                <w:lang w:eastAsia="ar-SA"/>
              </w:rPr>
            </w:pPr>
            <w:proofErr w:type="spellStart"/>
            <w:r w:rsidRPr="00F54F56">
              <w:rPr>
                <w:b/>
                <w:bCs/>
                <w:sz w:val="24"/>
                <w:szCs w:val="24"/>
                <w:lang w:eastAsia="ar-SA"/>
              </w:rPr>
              <w:t>Холтерівський</w:t>
            </w:r>
            <w:proofErr w:type="spellEnd"/>
            <w:r w:rsidRPr="00F54F56">
              <w:rPr>
                <w:b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54F56">
              <w:rPr>
                <w:b/>
                <w:bCs/>
                <w:sz w:val="24"/>
                <w:szCs w:val="24"/>
                <w:lang w:eastAsia="ar-SA"/>
              </w:rPr>
              <w:t>монітор</w:t>
            </w:r>
            <w:proofErr w:type="spellEnd"/>
            <w:r w:rsidRPr="00F54F56">
              <w:rPr>
                <w:b/>
                <w:bCs/>
                <w:sz w:val="24"/>
                <w:szCs w:val="24"/>
                <w:lang w:eastAsia="ar-SA"/>
              </w:rPr>
              <w:t xml:space="preserve"> ЕКГ</w:t>
            </w:r>
          </w:p>
        </w:tc>
        <w:tc>
          <w:tcPr>
            <w:tcW w:w="2056" w:type="dxa"/>
          </w:tcPr>
          <w:p w14:paraId="027D18BA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E823EB"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1542" w:type="dxa"/>
            <w:vAlign w:val="center"/>
          </w:tcPr>
          <w:p w14:paraId="142A55C4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SimSun" w:cs="Arial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F54F56" w:rsidRPr="00F54F56" w14:paraId="5965FE55" w14:textId="77777777" w:rsidTr="004A06FC">
        <w:trPr>
          <w:trHeight w:val="294"/>
        </w:trPr>
        <w:tc>
          <w:tcPr>
            <w:tcW w:w="661" w:type="dxa"/>
          </w:tcPr>
          <w:p w14:paraId="0B12811A" w14:textId="77777777" w:rsidR="00F54F56" w:rsidRPr="00E823EB" w:rsidRDefault="00F54F56" w:rsidP="000C3D14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SimSun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079" w:type="dxa"/>
            <w:gridSpan w:val="3"/>
          </w:tcPr>
          <w:p w14:paraId="24EACD6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Повинен мати програмне забезпечення українською, англійською та російською мовами (та бути адаптованим для систем Windows).</w:t>
            </w:r>
          </w:p>
          <w:p w14:paraId="5ED5B39D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lastRenderedPageBreak/>
              <w:t>Можливість імпорту та експорту записів зі збереженням анонімності даних пацієнта</w:t>
            </w:r>
          </w:p>
          <w:p w14:paraId="475882C6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Повинен мати модуль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Bluetooth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 для з’єднання з ПК</w:t>
            </w:r>
          </w:p>
          <w:p w14:paraId="299DBF9F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Безперервний запис ЕКГ не менше 24 годин або до72 годин.</w:t>
            </w:r>
          </w:p>
          <w:p w14:paraId="23CCFA8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Дані, які повинні аналізуватися:</w:t>
            </w:r>
          </w:p>
          <w:p w14:paraId="09B2BBC6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ЕКГ за добу</w:t>
            </w:r>
          </w:p>
          <w:p w14:paraId="28DA420B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Ручний аналіз імпульсів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пейсмейкера</w:t>
            </w:r>
            <w:proofErr w:type="spellEnd"/>
          </w:p>
          <w:p w14:paraId="582472CA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Рівень сегменту ST – рівень та нахил</w:t>
            </w:r>
          </w:p>
          <w:p w14:paraId="0954A493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Показники інтервалу QT</w:t>
            </w:r>
          </w:p>
          <w:p w14:paraId="0F3A522E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ЧСС за добу</w:t>
            </w:r>
          </w:p>
          <w:p w14:paraId="4B6F59B8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Аналіз екстрасистол з розподіленням їх по шаблонах з веденням статистики</w:t>
            </w:r>
          </w:p>
          <w:p w14:paraId="09D1CBBA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Аналіз варіабельності серцевого ритму згідно сучасних критеріїв:</w:t>
            </w:r>
          </w:p>
          <w:p w14:paraId="508156EA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часові та частотні характеристики HRV</w:t>
            </w:r>
          </w:p>
          <w:p w14:paraId="0CF03FA1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гістограми і таблиці HRV</w:t>
            </w:r>
          </w:p>
          <w:p w14:paraId="77C5B73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графіки RR</w:t>
            </w:r>
          </w:p>
          <w:p w14:paraId="77119303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Дані, які повинні відображатися у автоматичному звіті:</w:t>
            </w:r>
          </w:p>
          <w:p w14:paraId="7841CD8D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Динаміка ЧСС за добу у тому числі середні показники</w:t>
            </w:r>
          </w:p>
          <w:p w14:paraId="0F7796FB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Результати аналізу сегменту QT за добу у вигляді графіків</w:t>
            </w:r>
          </w:p>
          <w:p w14:paraId="79E7DF4A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Таблиці та графіки аналізу варіабельності серцевого ритму (HRV)</w:t>
            </w:r>
          </w:p>
          <w:p w14:paraId="4F6E1E5B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часові показники аналізу варіабельності серцевого ритму</w:t>
            </w:r>
          </w:p>
          <w:p w14:paraId="4E8F684B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частотні характеристики аналізу варіабельності серцевого ритму</w:t>
            </w:r>
          </w:p>
          <w:p w14:paraId="6EA0D9EA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Додаткові можливості:</w:t>
            </w:r>
          </w:p>
          <w:p w14:paraId="2BD4C997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Програмування приладу за допомогою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Bluetooth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 с ПК або приладом під керуванням ОС «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Android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»</w:t>
            </w:r>
          </w:p>
          <w:p w14:paraId="1D4668C5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Перевірка  роботи накладених ЕКГ – електродів.</w:t>
            </w:r>
          </w:p>
          <w:p w14:paraId="312E08E9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Наявність кнопки «Старт»</w:t>
            </w:r>
          </w:p>
          <w:p w14:paraId="4E18A717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Можливість формування електронної картки пацієнта (архівація звітів та первинних даних).</w:t>
            </w:r>
          </w:p>
          <w:p w14:paraId="22CEEC08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Можливість змінювати та доповнювати типовій звіт про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моніторування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.</w:t>
            </w:r>
          </w:p>
          <w:p w14:paraId="7741BE1A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Можливість збереження записів на хмарному сховищі</w:t>
            </w:r>
          </w:p>
          <w:p w14:paraId="3026EB6D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Можливість надання записів сторонньому експерту для запиту консультації </w:t>
            </w:r>
          </w:p>
          <w:p w14:paraId="6022715D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Можливість перегляду записів та звіту без спеціального програмного забезпечення за допомогою стандартного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Internet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 Explorer</w:t>
            </w:r>
          </w:p>
          <w:p w14:paraId="2463E28A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Технічні характеристики:</w:t>
            </w:r>
          </w:p>
          <w:p w14:paraId="26F6953C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Вага: не більше 50 г</w:t>
            </w:r>
          </w:p>
          <w:p w14:paraId="5CC7F51D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Розміри: не більше 75 x 45 x 15 мм.</w:t>
            </w:r>
          </w:p>
          <w:p w14:paraId="7E133CF6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Живлення: 1 акумулятора типу ААА.</w:t>
            </w:r>
          </w:p>
          <w:p w14:paraId="4316AAFE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ЕКГ параметри:</w:t>
            </w:r>
          </w:p>
          <w:p w14:paraId="57AAB567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Кількість каналів реєстрації: 1,2,3</w:t>
            </w:r>
          </w:p>
          <w:p w14:paraId="4AFE162C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Діапазон реєстрації вхідних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напруг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: від 0,03 до 5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мВ</w:t>
            </w:r>
            <w:proofErr w:type="spellEnd"/>
          </w:p>
          <w:p w14:paraId="10A56317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Границі допустимої відносної похибки перетворення напруги ЕКС: +/-15% - у діапазоні від 0,1 до 0,5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мВ</w:t>
            </w:r>
            <w:proofErr w:type="spellEnd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 xml:space="preserve">; +/-7% - у діапазоні понад 0,5 до 4 </w:t>
            </w:r>
            <w:proofErr w:type="spellStart"/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мВ</w:t>
            </w:r>
            <w:proofErr w:type="spellEnd"/>
          </w:p>
          <w:p w14:paraId="33D7195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Границі допустимої відносної похибки перетворення інтервалів часу у діапазоні 0,1 до 1,0 с - +/-7%</w:t>
            </w:r>
          </w:p>
          <w:p w14:paraId="5DF2CF21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Відповідність до стандарту EN 60601-1-2:2015,IDT;IEC 60601-1-2,IDT</w:t>
            </w:r>
          </w:p>
          <w:p w14:paraId="4701004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Сервіс:</w:t>
            </w:r>
          </w:p>
          <w:p w14:paraId="0C737A3C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Дата виготовлення 2025 р.</w:t>
            </w:r>
          </w:p>
          <w:p w14:paraId="45250140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Вимоги до комплектації:</w:t>
            </w:r>
          </w:p>
          <w:p w14:paraId="37ADC998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прилад</w:t>
            </w: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ab/>
            </w: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ab/>
            </w: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ab/>
            </w: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ab/>
            </w: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ab/>
            </w:r>
          </w:p>
          <w:p w14:paraId="211BA1CA" w14:textId="5E0EADBC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-кабель ЕКГ</w:t>
            </w:r>
          </w:p>
          <w:p w14:paraId="3C1A867E" w14:textId="742BF1B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-програмне забезпечення</w:t>
            </w: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ab/>
            </w:r>
          </w:p>
          <w:p w14:paraId="60A66DE2" w14:textId="77777777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  сумка для приладу</w:t>
            </w: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ab/>
            </w: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ab/>
            </w: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ab/>
            </w: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ab/>
            </w:r>
          </w:p>
          <w:p w14:paraId="47210913" w14:textId="650578B9" w:rsidR="00F54F56" w:rsidRPr="00F54F56" w:rsidRDefault="00F54F56" w:rsidP="00F54F56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</w:pPr>
            <w:r w:rsidRPr="00F54F56">
              <w:rPr>
                <w:rFonts w:eastAsia="SimSun" w:cs="Arial"/>
                <w:color w:val="000000"/>
                <w:sz w:val="24"/>
                <w:szCs w:val="24"/>
                <w:lang w:val="uk-UA" w:eastAsia="zh-CN"/>
              </w:rPr>
              <w:t>-засоби зв’язку з комп’ютером</w:t>
            </w:r>
          </w:p>
        </w:tc>
      </w:tr>
    </w:tbl>
    <w:p w14:paraId="59EE182A" w14:textId="1862BF36" w:rsidR="00D113A7" w:rsidRPr="00435B3B" w:rsidRDefault="00D113A7" w:rsidP="00F54F56">
      <w:pPr>
        <w:pStyle w:val="11"/>
        <w:tabs>
          <w:tab w:val="left" w:pos="284"/>
        </w:tabs>
        <w:ind w:left="720"/>
        <w:jc w:val="both"/>
        <w:rPr>
          <w:b/>
          <w:bCs/>
          <w:kern w:val="32"/>
        </w:rPr>
      </w:pPr>
    </w:p>
    <w:sectPr w:rsidR="00D113A7" w:rsidRPr="00435B3B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5079077C"/>
    <w:multiLevelType w:val="hybridMultilevel"/>
    <w:tmpl w:val="9B0ED716"/>
    <w:lvl w:ilvl="0" w:tplc="C4EE95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31017"/>
    <w:multiLevelType w:val="hybridMultilevel"/>
    <w:tmpl w:val="D7AA15AC"/>
    <w:lvl w:ilvl="0" w:tplc="3CB2C4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1830">
    <w:abstractNumId w:val="1"/>
  </w:num>
  <w:num w:numId="2" w16cid:durableId="406389138">
    <w:abstractNumId w:val="4"/>
  </w:num>
  <w:num w:numId="3" w16cid:durableId="110128918">
    <w:abstractNumId w:val="3"/>
  </w:num>
  <w:num w:numId="4" w16cid:durableId="1380323585">
    <w:abstractNumId w:val="5"/>
  </w:num>
  <w:num w:numId="5" w16cid:durableId="577250455">
    <w:abstractNumId w:val="6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7"/>
  </w:num>
  <w:num w:numId="9" w16cid:durableId="1205101328">
    <w:abstractNumId w:val="10"/>
  </w:num>
  <w:num w:numId="10" w16cid:durableId="1466047365">
    <w:abstractNumId w:val="8"/>
  </w:num>
  <w:num w:numId="11" w16cid:durableId="14726259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04A17"/>
    <w:rsid w:val="000A1A3E"/>
    <w:rsid w:val="000A330E"/>
    <w:rsid w:val="000C06FB"/>
    <w:rsid w:val="000C7319"/>
    <w:rsid w:val="000E1E92"/>
    <w:rsid w:val="000E6B29"/>
    <w:rsid w:val="000E77E5"/>
    <w:rsid w:val="001243A0"/>
    <w:rsid w:val="00170C4E"/>
    <w:rsid w:val="001C5F64"/>
    <w:rsid w:val="001F0FB4"/>
    <w:rsid w:val="002306BF"/>
    <w:rsid w:val="00261511"/>
    <w:rsid w:val="002E5CF0"/>
    <w:rsid w:val="00374FAB"/>
    <w:rsid w:val="003A30A8"/>
    <w:rsid w:val="003F0C94"/>
    <w:rsid w:val="00435B3B"/>
    <w:rsid w:val="004A30FE"/>
    <w:rsid w:val="004C3B2C"/>
    <w:rsid w:val="0050382F"/>
    <w:rsid w:val="006C40B9"/>
    <w:rsid w:val="006C48D5"/>
    <w:rsid w:val="006D5B97"/>
    <w:rsid w:val="006F1E44"/>
    <w:rsid w:val="00704330"/>
    <w:rsid w:val="00715FCA"/>
    <w:rsid w:val="00716592"/>
    <w:rsid w:val="00747E62"/>
    <w:rsid w:val="00751E87"/>
    <w:rsid w:val="00761238"/>
    <w:rsid w:val="00784B76"/>
    <w:rsid w:val="00957EF6"/>
    <w:rsid w:val="00980E56"/>
    <w:rsid w:val="009A0F44"/>
    <w:rsid w:val="00A510C3"/>
    <w:rsid w:val="00B14FEB"/>
    <w:rsid w:val="00B17852"/>
    <w:rsid w:val="00CF159E"/>
    <w:rsid w:val="00D113A7"/>
    <w:rsid w:val="00D44328"/>
    <w:rsid w:val="00EB64E4"/>
    <w:rsid w:val="00ED18F1"/>
    <w:rsid w:val="00F20856"/>
    <w:rsid w:val="00F475D4"/>
    <w:rsid w:val="00F54F56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  <w:style w:type="table" w:customStyle="1" w:styleId="2">
    <w:name w:val="Сетка таблицы2"/>
    <w:basedOn w:val="a1"/>
    <w:next w:val="a4"/>
    <w:uiPriority w:val="59"/>
    <w:rsid w:val="00F5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1229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7</cp:revision>
  <cp:lastPrinted>2025-09-17T06:47:00Z</cp:lastPrinted>
  <dcterms:created xsi:type="dcterms:W3CDTF">2025-09-17T06:48:00Z</dcterms:created>
  <dcterms:modified xsi:type="dcterms:W3CDTF">2026-01-22T07:22:00Z</dcterms:modified>
</cp:coreProperties>
</file>